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after="157" w:afterLines="50"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四川省科技创新领军企业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家推荐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名单</w:t>
      </w:r>
    </w:p>
    <w:bookmarkEnd w:id="0"/>
    <w:tbl>
      <w:tblPr>
        <w:tblStyle w:val="5"/>
        <w:tblW w:w="46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58"/>
        <w:gridCol w:w="2150"/>
        <w:gridCol w:w="1076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6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  <w:t>企业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  <w:t>职务（或职称）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  <w:t>所属科技企业类别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张新太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乐山一拉得电网自动化有限公司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董事长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国家高新技术企业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侯键频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四川华构住宅工业有限公司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总经理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国家高新技术企业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C2DD6"/>
    <w:rsid w:val="524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1"/>
    <w:qFormat/>
    <w:uiPriority w:val="0"/>
    <w:pPr>
      <w:ind w:left="200" w:leftChars="200" w:hanging="200" w:hangingChars="200"/>
    </w:pPr>
    <w:rPr>
      <w:rFonts w:hint="eastAsia" w:cs="Times New Roman"/>
    </w:rPr>
  </w:style>
  <w:style w:type="paragraph" w:customStyle="1" w:styleId="3">
    <w:name w:val="正文 New"/>
    <w:next w:val="2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zh-CN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2024-01-19T09:34:00Z</dcterms:created>
  <dc:creator>杨波</dc:creator>
  <cp:lastModifiedBy>杨波</cp:lastModifiedBy>
  <dcterms:modified xsi:type="dcterms:W3CDTF">2024-01-19T09:35:00Z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09CF6C6FEFF845C4960BD417EC1A9B7D</vt:lpwstr>
  </property>
</Properties>
</file>